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64" w:rsidRDefault="00913C91" w:rsidP="00913C9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39300" cy="6153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91" w:rsidRDefault="00913C91" w:rsidP="00913C9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13C91" w:rsidRDefault="00913C91" w:rsidP="00913C9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13C91" w:rsidRDefault="00913C91" w:rsidP="00913C9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13C91" w:rsidRPr="00913C91" w:rsidRDefault="00913C91" w:rsidP="00913C9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B1B64" w:rsidRDefault="000B1B64" w:rsidP="000B1B64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3461"/>
        <w:gridCol w:w="3529"/>
        <w:gridCol w:w="3492"/>
        <w:gridCol w:w="2368"/>
        <w:gridCol w:w="1936"/>
      </w:tblGrid>
      <w:tr w:rsidR="000B1B64" w:rsidTr="005D0CE7">
        <w:tc>
          <w:tcPr>
            <w:tcW w:w="3461" w:type="dxa"/>
          </w:tcPr>
          <w:p w:rsidR="000B1B64" w:rsidRPr="002E59EC" w:rsidRDefault="00801799" w:rsidP="004241B7">
            <w:pPr>
              <w:pStyle w:val="Default"/>
            </w:pPr>
            <w:r>
              <w:t xml:space="preserve">почте, с помощью электронных сервисов, предоставляемых на официальном сайте организации в сети «Интернет», в том числе наличие возможности внесения предложений </w:t>
            </w:r>
          </w:p>
        </w:tc>
        <w:tc>
          <w:tcPr>
            <w:tcW w:w="3529" w:type="dxa"/>
          </w:tcPr>
          <w:p w:rsidR="000B1B64" w:rsidRDefault="00801799" w:rsidP="001B001B">
            <w:pPr>
              <w:pStyle w:val="Default"/>
            </w:pPr>
            <w:r>
              <w:t>ДОУ:</w:t>
            </w:r>
          </w:p>
          <w:p w:rsidR="00801799" w:rsidRDefault="00801799" w:rsidP="001B001B">
            <w:pPr>
              <w:pStyle w:val="Default"/>
            </w:pPr>
            <w:r>
              <w:t>- обновить информацию в родительских уголках, на сайте ДОУ о наличии закладки «Обратная связь» на сайте ДОУ  (для внесения предложений, для информирования о ходе рассмотрения обращения граждан)</w:t>
            </w:r>
            <w:r w:rsidR="00577F01">
              <w:t>;</w:t>
            </w:r>
          </w:p>
          <w:p w:rsidR="00577F01" w:rsidRPr="002E59EC" w:rsidRDefault="00577F01" w:rsidP="001B001B">
            <w:pPr>
              <w:pStyle w:val="Default"/>
            </w:pPr>
            <w:r>
              <w:t xml:space="preserve">- проверить актуальность информации в родительских уголках, на сайте ДОУ, в том числе </w:t>
            </w:r>
            <w:r w:rsidRPr="002E59EC">
              <w:rPr>
                <w:color w:val="auto"/>
              </w:rPr>
              <w:t xml:space="preserve">на официальном сайте в сети Интернет </w:t>
            </w:r>
            <w:hyperlink r:id="rId6" w:history="1">
              <w:r w:rsidRPr="006D42F9">
                <w:rPr>
                  <w:rStyle w:val="a5"/>
                </w:rPr>
                <w:t>www.bus.gov.ru</w:t>
              </w:r>
            </w:hyperlink>
            <w:r>
              <w:t xml:space="preserve">, в системе 2ГИС о номере телефона и электронной почте ДОУ </w:t>
            </w:r>
          </w:p>
        </w:tc>
        <w:tc>
          <w:tcPr>
            <w:tcW w:w="3492" w:type="dxa"/>
          </w:tcPr>
          <w:p w:rsidR="000B1B64" w:rsidRDefault="00577F01" w:rsidP="001B001B">
            <w:pPr>
              <w:pStyle w:val="Default"/>
            </w:pPr>
            <w:r>
              <w:t xml:space="preserve">Порядка предоставления информации учреждением, ее размещения на официальном сайте в сети </w:t>
            </w:r>
            <w:r w:rsidR="004241B7">
              <w:t>Интернет и ведения указанного сайта»</w:t>
            </w:r>
          </w:p>
          <w:p w:rsidR="00EB1C82" w:rsidRDefault="00EB1C82" w:rsidP="001B001B">
            <w:pPr>
              <w:pStyle w:val="Default"/>
            </w:pPr>
          </w:p>
          <w:p w:rsidR="004241B7" w:rsidRPr="002E59EC" w:rsidRDefault="004241B7" w:rsidP="001B001B">
            <w:pPr>
              <w:pStyle w:val="Default"/>
            </w:pPr>
            <w:r>
              <w:t>- Постановление Правительства РФ от 10.7.2013 № 582 «Об утверждении  Правил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организации»</w:t>
            </w:r>
          </w:p>
        </w:tc>
        <w:tc>
          <w:tcPr>
            <w:tcW w:w="2368" w:type="dxa"/>
          </w:tcPr>
          <w:p w:rsidR="000B1B64" w:rsidRPr="002E59EC" w:rsidRDefault="000B1B64" w:rsidP="001B001B">
            <w:pPr>
              <w:pStyle w:val="Default"/>
            </w:pPr>
          </w:p>
        </w:tc>
        <w:tc>
          <w:tcPr>
            <w:tcW w:w="1936" w:type="dxa"/>
          </w:tcPr>
          <w:p w:rsidR="000B1B64" w:rsidRPr="002E59EC" w:rsidRDefault="000B1B64" w:rsidP="001B001B">
            <w:pPr>
              <w:pStyle w:val="Default"/>
            </w:pPr>
          </w:p>
        </w:tc>
      </w:tr>
      <w:tr w:rsidR="004241B7" w:rsidTr="005C2281">
        <w:tc>
          <w:tcPr>
            <w:tcW w:w="14786" w:type="dxa"/>
            <w:gridSpan w:val="5"/>
          </w:tcPr>
          <w:p w:rsidR="004241B7" w:rsidRPr="004241B7" w:rsidRDefault="004241B7" w:rsidP="004241B7">
            <w:pPr>
              <w:pStyle w:val="Default"/>
              <w:jc w:val="center"/>
              <w:rPr>
                <w:b/>
              </w:rPr>
            </w:pPr>
            <w:r w:rsidRPr="004241B7">
              <w:rPr>
                <w:b/>
              </w:rPr>
              <w:t xml:space="preserve">Критерий 2 </w:t>
            </w:r>
            <w:r>
              <w:rPr>
                <w:b/>
              </w:rPr>
              <w:t>«</w:t>
            </w:r>
            <w:r w:rsidRPr="004241B7">
              <w:rPr>
                <w:b/>
                <w:color w:val="auto"/>
              </w:rPr>
              <w:t>Комфортность условий, в которых осуществляется образовательная деятельность</w:t>
            </w:r>
            <w:r>
              <w:rPr>
                <w:rFonts w:eastAsia="Times New Roman"/>
                <w:b/>
                <w:bCs/>
                <w:color w:val="auto"/>
                <w:lang w:eastAsia="ru-RU"/>
              </w:rPr>
              <w:t>»</w:t>
            </w:r>
          </w:p>
        </w:tc>
      </w:tr>
      <w:tr w:rsidR="000B1B64" w:rsidTr="005D0CE7">
        <w:tc>
          <w:tcPr>
            <w:tcW w:w="3461" w:type="dxa"/>
          </w:tcPr>
          <w:p w:rsidR="000B1B64" w:rsidRPr="002E59EC" w:rsidRDefault="004241B7" w:rsidP="001B001B">
            <w:pPr>
              <w:pStyle w:val="Default"/>
            </w:pPr>
            <w:r>
              <w:t>Материально</w:t>
            </w:r>
            <w:r w:rsidR="0060324D">
              <w:t>-техническое и информационное обеспечение организации</w:t>
            </w:r>
          </w:p>
        </w:tc>
        <w:tc>
          <w:tcPr>
            <w:tcW w:w="3529" w:type="dxa"/>
          </w:tcPr>
          <w:p w:rsidR="000B1B64" w:rsidRDefault="0060324D" w:rsidP="001B001B">
            <w:pPr>
              <w:pStyle w:val="Default"/>
            </w:pPr>
            <w:r>
              <w:t>Обеспечение материально-технической базы ДОУ в соответствии с ФГОС ДО:</w:t>
            </w:r>
          </w:p>
          <w:p w:rsidR="0060324D" w:rsidRDefault="00101448" w:rsidP="001B001B">
            <w:pPr>
              <w:pStyle w:val="Default"/>
            </w:pPr>
            <w:r>
              <w:t>- организация работы по улучшению условий развивающей предметно0пространственной среды;</w:t>
            </w:r>
          </w:p>
          <w:p w:rsidR="00101448" w:rsidRPr="002E59EC" w:rsidRDefault="00101448" w:rsidP="001B001B">
            <w:pPr>
              <w:pStyle w:val="Default"/>
            </w:pPr>
            <w:r>
              <w:t xml:space="preserve">- изучение удовлетворенности участников образовательного процесса созданными условиями с целью </w:t>
            </w:r>
            <w:r>
              <w:lastRenderedPageBreak/>
              <w:t>поддержания комфортной среды в ДОУ</w:t>
            </w:r>
          </w:p>
        </w:tc>
        <w:tc>
          <w:tcPr>
            <w:tcW w:w="3492" w:type="dxa"/>
          </w:tcPr>
          <w:p w:rsidR="00EB1C82" w:rsidRDefault="00101448" w:rsidP="00EB1C82">
            <w:pPr>
              <w:pStyle w:val="Default"/>
            </w:pPr>
            <w:r>
              <w:lastRenderedPageBreak/>
              <w:t xml:space="preserve">- Приказ </w:t>
            </w:r>
            <w:proofErr w:type="spellStart"/>
            <w:r>
              <w:t>МОиН</w:t>
            </w:r>
            <w:proofErr w:type="spellEnd"/>
            <w:r>
              <w:t xml:space="preserve"> РФ от 17.10.2013 №1155 «Об утверждении федерального государственного образовательного стандарта дошкольного образования»</w:t>
            </w:r>
          </w:p>
          <w:p w:rsidR="00EB1C82" w:rsidRDefault="00EB1C82" w:rsidP="00EB1C82">
            <w:pPr>
              <w:pStyle w:val="Default"/>
            </w:pPr>
          </w:p>
          <w:p w:rsidR="00EB1C82" w:rsidRPr="00EB1C82" w:rsidRDefault="00EB1C82" w:rsidP="00EB1C82">
            <w:pPr>
              <w:pStyle w:val="Default"/>
            </w:pPr>
            <w:r>
              <w:t>- План ФХД на 2018 год</w:t>
            </w:r>
          </w:p>
        </w:tc>
        <w:tc>
          <w:tcPr>
            <w:tcW w:w="2368" w:type="dxa"/>
          </w:tcPr>
          <w:p w:rsidR="000B1B64" w:rsidRDefault="00101448" w:rsidP="001B001B">
            <w:pPr>
              <w:pStyle w:val="Default"/>
            </w:pPr>
            <w:r>
              <w:t>Обновление материально-технической базы ДОУ в рамках обеспеченного финансирования.</w:t>
            </w:r>
          </w:p>
          <w:p w:rsidR="00101448" w:rsidRPr="002E59EC" w:rsidRDefault="00101448" w:rsidP="001B001B">
            <w:pPr>
              <w:pStyle w:val="Default"/>
            </w:pPr>
          </w:p>
        </w:tc>
        <w:tc>
          <w:tcPr>
            <w:tcW w:w="1936" w:type="dxa"/>
          </w:tcPr>
          <w:p w:rsidR="000B1B64" w:rsidRDefault="00101448" w:rsidP="001B001B">
            <w:pPr>
              <w:pStyle w:val="Default"/>
            </w:pPr>
            <w:r>
              <w:t>Заведующий ДОУ</w:t>
            </w:r>
          </w:p>
          <w:p w:rsidR="00101448" w:rsidRPr="002E59EC" w:rsidRDefault="00101448" w:rsidP="001B001B">
            <w:pPr>
              <w:pStyle w:val="Default"/>
            </w:pPr>
            <w:r>
              <w:t>Завхоз ДОУ</w:t>
            </w:r>
          </w:p>
        </w:tc>
      </w:tr>
      <w:tr w:rsidR="009460F7" w:rsidRPr="002E59EC" w:rsidTr="00626939">
        <w:tc>
          <w:tcPr>
            <w:tcW w:w="14786" w:type="dxa"/>
            <w:gridSpan w:val="5"/>
          </w:tcPr>
          <w:p w:rsidR="009460F7" w:rsidRPr="009460F7" w:rsidRDefault="009460F7" w:rsidP="009460F7">
            <w:pPr>
              <w:pStyle w:val="Default"/>
              <w:jc w:val="center"/>
              <w:rPr>
                <w:color w:val="auto"/>
              </w:rPr>
            </w:pPr>
            <w:r w:rsidRPr="009460F7">
              <w:rPr>
                <w:b/>
                <w:color w:val="auto"/>
              </w:rPr>
              <w:lastRenderedPageBreak/>
              <w:t>Критерий 3 «Доброжелательность, вежливость, компетентность работников организаций»</w:t>
            </w:r>
          </w:p>
        </w:tc>
      </w:tr>
      <w:tr w:rsidR="004241B7" w:rsidRPr="002E59EC" w:rsidTr="005D0CE7">
        <w:tc>
          <w:tcPr>
            <w:tcW w:w="3461" w:type="dxa"/>
          </w:tcPr>
          <w:p w:rsidR="004241B7" w:rsidRPr="002E59EC" w:rsidRDefault="009460F7" w:rsidP="004E169F">
            <w:pPr>
              <w:pStyle w:val="Default"/>
            </w:pPr>
            <w:r>
              <w:t>Доля получателей образовательных услуг, положительно оценивающих доброжелательность и вежливость работников организации</w:t>
            </w:r>
          </w:p>
        </w:tc>
        <w:tc>
          <w:tcPr>
            <w:tcW w:w="3529" w:type="dxa"/>
          </w:tcPr>
          <w:p w:rsidR="004241B7" w:rsidRDefault="009460F7" w:rsidP="004E169F">
            <w:pPr>
              <w:pStyle w:val="Default"/>
            </w:pPr>
            <w:r>
              <w:t>Мероприятия по обеспечению и созданию условий для психологической безопасности и комфортности в ДОУ</w:t>
            </w:r>
          </w:p>
          <w:p w:rsidR="007C0026" w:rsidRPr="002E59EC" w:rsidRDefault="007C0026" w:rsidP="004E169F">
            <w:pPr>
              <w:pStyle w:val="Default"/>
            </w:pPr>
            <w:r>
              <w:t>Соблюдение «Кодекса педагогической этики»</w:t>
            </w:r>
          </w:p>
        </w:tc>
        <w:tc>
          <w:tcPr>
            <w:tcW w:w="3492" w:type="dxa"/>
          </w:tcPr>
          <w:p w:rsidR="004241B7" w:rsidRPr="002E59EC" w:rsidRDefault="007C0026" w:rsidP="002F4F52">
            <w:pPr>
              <w:pStyle w:val="Default"/>
            </w:pPr>
            <w:r>
              <w:t>План работы ПМПк МБДОУ детского сада</w:t>
            </w:r>
            <w:r w:rsidR="002F4F52">
              <w:t xml:space="preserve"> № 5 </w:t>
            </w:r>
            <w:r>
              <w:t xml:space="preserve"> на 2017-2018 учебный год</w:t>
            </w:r>
          </w:p>
        </w:tc>
        <w:tc>
          <w:tcPr>
            <w:tcW w:w="2368" w:type="dxa"/>
          </w:tcPr>
          <w:p w:rsidR="004241B7" w:rsidRPr="002E59EC" w:rsidRDefault="007C0026" w:rsidP="004E169F">
            <w:pPr>
              <w:pStyle w:val="Default"/>
            </w:pPr>
            <w:r>
              <w:t>Увеличение доли получателей образовательных услуг</w:t>
            </w:r>
            <w:proofErr w:type="gramStart"/>
            <w:r>
              <w:t xml:space="preserve"> ,</w:t>
            </w:r>
            <w:proofErr w:type="gramEnd"/>
            <w:r>
              <w:t xml:space="preserve"> положительно оценивающих доброжелательность и вежливость работников организации от общего числа опрошенных, доведение данного показателя до 100%</w:t>
            </w:r>
          </w:p>
        </w:tc>
        <w:tc>
          <w:tcPr>
            <w:tcW w:w="1936" w:type="dxa"/>
          </w:tcPr>
          <w:p w:rsidR="007C0026" w:rsidRDefault="007C0026" w:rsidP="007C0026">
            <w:pPr>
              <w:pStyle w:val="Default"/>
            </w:pPr>
            <w:r>
              <w:t>Заведующий ДОУ</w:t>
            </w:r>
          </w:p>
          <w:p w:rsidR="007C0026" w:rsidRDefault="007C0026" w:rsidP="007C0026">
            <w:pPr>
              <w:pStyle w:val="Default"/>
            </w:pPr>
            <w:r>
              <w:t>Старший воспитатель</w:t>
            </w:r>
          </w:p>
          <w:p w:rsidR="004241B7" w:rsidRPr="002E59EC" w:rsidRDefault="004241B7" w:rsidP="007C0026">
            <w:pPr>
              <w:pStyle w:val="Default"/>
            </w:pPr>
          </w:p>
        </w:tc>
      </w:tr>
      <w:tr w:rsidR="004241B7" w:rsidRPr="002E59EC" w:rsidTr="005D0CE7">
        <w:tc>
          <w:tcPr>
            <w:tcW w:w="3461" w:type="dxa"/>
          </w:tcPr>
          <w:p w:rsidR="004241B7" w:rsidRPr="002E59EC" w:rsidRDefault="005D0CE7" w:rsidP="004E169F">
            <w:pPr>
              <w:pStyle w:val="Default"/>
            </w:pPr>
            <w:r>
              <w:t>Доля получателей образовательных услуг удовлетворенных компетентностью работников организации</w:t>
            </w:r>
          </w:p>
        </w:tc>
        <w:tc>
          <w:tcPr>
            <w:tcW w:w="3529" w:type="dxa"/>
          </w:tcPr>
          <w:p w:rsidR="005D0CE7" w:rsidRPr="002E59EC" w:rsidRDefault="005D0CE7" w:rsidP="004E169F">
            <w:pPr>
              <w:pStyle w:val="Default"/>
            </w:pPr>
            <w:r>
              <w:t>Обеспечение условий для диалога сотрудников и родителей (круглые столы, конференции, практикумы  по вопросам воспитания и образования воспитанников ДОУ)</w:t>
            </w:r>
          </w:p>
        </w:tc>
        <w:tc>
          <w:tcPr>
            <w:tcW w:w="3492" w:type="dxa"/>
          </w:tcPr>
          <w:p w:rsidR="004241B7" w:rsidRPr="002E59EC" w:rsidRDefault="005D0CE7" w:rsidP="002F4F52">
            <w:pPr>
              <w:pStyle w:val="Default"/>
            </w:pPr>
            <w:r>
              <w:t xml:space="preserve">План работы ПМПк МБДОУ детского </w:t>
            </w:r>
            <w:r w:rsidR="00BE7550">
              <w:t>сада №</w:t>
            </w:r>
            <w:r w:rsidR="002F4F52">
              <w:t xml:space="preserve"> 5 </w:t>
            </w:r>
            <w:r>
              <w:t>на 2017-2018 учебный год</w:t>
            </w:r>
          </w:p>
        </w:tc>
        <w:tc>
          <w:tcPr>
            <w:tcW w:w="2368" w:type="dxa"/>
          </w:tcPr>
          <w:p w:rsidR="004241B7" w:rsidRPr="002E59EC" w:rsidRDefault="005D0CE7" w:rsidP="004E169F">
            <w:pPr>
              <w:pStyle w:val="Default"/>
            </w:pPr>
            <w:r>
              <w:t>Процентное увеличение доли педагогов и сотрудников, соответствующих профессиональным компетенциям</w:t>
            </w:r>
          </w:p>
        </w:tc>
        <w:tc>
          <w:tcPr>
            <w:tcW w:w="1936" w:type="dxa"/>
          </w:tcPr>
          <w:p w:rsidR="005D0CE7" w:rsidRDefault="005D0CE7" w:rsidP="005D0CE7">
            <w:pPr>
              <w:pStyle w:val="Default"/>
            </w:pPr>
            <w:r>
              <w:t>Заведующий ДОУ</w:t>
            </w:r>
          </w:p>
          <w:p w:rsidR="005D0CE7" w:rsidRDefault="005D0CE7" w:rsidP="005D0CE7">
            <w:pPr>
              <w:pStyle w:val="Default"/>
            </w:pPr>
            <w:r>
              <w:t>Старший воспитатель</w:t>
            </w:r>
          </w:p>
          <w:p w:rsidR="004241B7" w:rsidRPr="002E59EC" w:rsidRDefault="004241B7" w:rsidP="004E169F">
            <w:pPr>
              <w:pStyle w:val="Default"/>
            </w:pPr>
          </w:p>
        </w:tc>
      </w:tr>
      <w:tr w:rsidR="005D0CE7" w:rsidRPr="002E59EC" w:rsidTr="00501A1A">
        <w:tc>
          <w:tcPr>
            <w:tcW w:w="14786" w:type="dxa"/>
            <w:gridSpan w:val="5"/>
          </w:tcPr>
          <w:p w:rsidR="005D0CE7" w:rsidRPr="005D0CE7" w:rsidRDefault="005D0CE7" w:rsidP="005D0CE7">
            <w:pPr>
              <w:pStyle w:val="Default"/>
              <w:jc w:val="center"/>
              <w:rPr>
                <w:b/>
              </w:rPr>
            </w:pPr>
            <w:r w:rsidRPr="005D0CE7">
              <w:rPr>
                <w:b/>
              </w:rPr>
              <w:t xml:space="preserve">Критерий 4 </w:t>
            </w:r>
            <w:r>
              <w:rPr>
                <w:b/>
              </w:rPr>
              <w:t>«</w:t>
            </w:r>
            <w:r w:rsidRPr="005D0CE7">
              <w:rPr>
                <w:b/>
                <w:color w:val="auto"/>
              </w:rPr>
              <w:t>Удовлетворенность качеством образовательной деятельности организации»</w:t>
            </w:r>
          </w:p>
        </w:tc>
      </w:tr>
      <w:tr w:rsidR="004241B7" w:rsidRPr="002E59EC" w:rsidTr="005D0CE7">
        <w:tc>
          <w:tcPr>
            <w:tcW w:w="3461" w:type="dxa"/>
          </w:tcPr>
          <w:p w:rsidR="004241B7" w:rsidRPr="002E59EC" w:rsidRDefault="005D0CE7" w:rsidP="004E169F">
            <w:pPr>
              <w:pStyle w:val="Default"/>
            </w:pPr>
            <w:r>
              <w:t xml:space="preserve">Доля получателей образовательных </w:t>
            </w:r>
            <w:r w:rsidR="00D46FB1">
              <w:t>у</w:t>
            </w:r>
            <w:r>
              <w:t xml:space="preserve">слуг, </w:t>
            </w:r>
            <w:r w:rsidR="00D46FB1">
              <w:t>удовлетворенных материально-техническим обеспечением организации</w:t>
            </w:r>
          </w:p>
        </w:tc>
        <w:tc>
          <w:tcPr>
            <w:tcW w:w="3529" w:type="dxa"/>
          </w:tcPr>
          <w:p w:rsidR="004241B7" w:rsidRPr="002E59EC" w:rsidRDefault="00D46FB1" w:rsidP="004E169F">
            <w:pPr>
              <w:pStyle w:val="Default"/>
            </w:pPr>
            <w:r>
              <w:t>Информирование участников образовательного процесса о совершенствовании материально-технического обеспечения ДОУ.</w:t>
            </w:r>
            <w:bookmarkStart w:id="0" w:name="_GoBack"/>
            <w:bookmarkEnd w:id="0"/>
          </w:p>
        </w:tc>
        <w:tc>
          <w:tcPr>
            <w:tcW w:w="3492" w:type="dxa"/>
          </w:tcPr>
          <w:p w:rsidR="004241B7" w:rsidRDefault="00D46FB1" w:rsidP="004E169F">
            <w:pPr>
              <w:pStyle w:val="Default"/>
            </w:pPr>
            <w:r>
              <w:t>Программа развития МБДОУ детского сада</w:t>
            </w:r>
            <w:r w:rsidR="002F4F52">
              <w:t xml:space="preserve"> №</w:t>
            </w:r>
            <w:r w:rsidR="00BE7550">
              <w:t xml:space="preserve"> </w:t>
            </w:r>
            <w:r w:rsidR="002F4F52">
              <w:t xml:space="preserve">5 </w:t>
            </w:r>
            <w:r>
              <w:t xml:space="preserve"> </w:t>
            </w:r>
          </w:p>
          <w:p w:rsidR="00D46FB1" w:rsidRPr="002E59EC" w:rsidRDefault="00D46FB1" w:rsidP="004E169F">
            <w:pPr>
              <w:pStyle w:val="Default"/>
            </w:pPr>
            <w:r>
              <w:t>План ФХД на 2018 год</w:t>
            </w:r>
          </w:p>
        </w:tc>
        <w:tc>
          <w:tcPr>
            <w:tcW w:w="2368" w:type="dxa"/>
          </w:tcPr>
          <w:p w:rsidR="004241B7" w:rsidRDefault="00D46FB1" w:rsidP="004E169F">
            <w:pPr>
              <w:pStyle w:val="Default"/>
            </w:pPr>
            <w:proofErr w:type="gramStart"/>
            <w:r>
              <w:t>Развитие мотивации у родителей воспитанников в участию в образовательном процессе.</w:t>
            </w:r>
            <w:proofErr w:type="gramEnd"/>
          </w:p>
          <w:p w:rsidR="00D46FB1" w:rsidRPr="002E59EC" w:rsidRDefault="00D46FB1" w:rsidP="004E169F">
            <w:pPr>
              <w:pStyle w:val="Default"/>
            </w:pPr>
            <w:r>
              <w:t xml:space="preserve">Процентное увеличение доли получателей образовательных </w:t>
            </w:r>
            <w:r>
              <w:lastRenderedPageBreak/>
              <w:t>услу</w:t>
            </w:r>
            <w:r w:rsidR="00D569B0">
              <w:t>г, удовлетворенных материально-техническим обеспечением организации</w:t>
            </w:r>
          </w:p>
        </w:tc>
        <w:tc>
          <w:tcPr>
            <w:tcW w:w="1936" w:type="dxa"/>
          </w:tcPr>
          <w:p w:rsidR="00D46FB1" w:rsidRDefault="00D46FB1" w:rsidP="00D46FB1">
            <w:pPr>
              <w:pStyle w:val="Default"/>
            </w:pPr>
            <w:r>
              <w:lastRenderedPageBreak/>
              <w:t>Заведующий ДОУ</w:t>
            </w:r>
          </w:p>
          <w:p w:rsidR="004241B7" w:rsidRPr="002E59EC" w:rsidRDefault="004241B7" w:rsidP="00D46FB1">
            <w:pPr>
              <w:pStyle w:val="Default"/>
            </w:pPr>
          </w:p>
        </w:tc>
      </w:tr>
      <w:tr w:rsidR="00D569B0" w:rsidRPr="002E59EC" w:rsidTr="00F52E81">
        <w:tc>
          <w:tcPr>
            <w:tcW w:w="14786" w:type="dxa"/>
            <w:gridSpan w:val="5"/>
          </w:tcPr>
          <w:p w:rsidR="00D569B0" w:rsidRPr="002E59EC" w:rsidRDefault="00D569B0" w:rsidP="00D569B0">
            <w:pPr>
              <w:pStyle w:val="Default"/>
              <w:jc w:val="center"/>
            </w:pPr>
            <w:r>
              <w:lastRenderedPageBreak/>
              <w:t xml:space="preserve">Критерий </w:t>
            </w:r>
            <w:r w:rsidRPr="00D569B0">
              <w:rPr>
                <w:b/>
                <w:color w:val="auto"/>
              </w:rPr>
              <w:t>5 «Общественная активность организации»</w:t>
            </w:r>
          </w:p>
        </w:tc>
      </w:tr>
      <w:tr w:rsidR="00D569B0" w:rsidRPr="002E59EC" w:rsidTr="00D569B0">
        <w:tc>
          <w:tcPr>
            <w:tcW w:w="3461" w:type="dxa"/>
          </w:tcPr>
          <w:p w:rsidR="00D569B0" w:rsidRPr="00D569B0" w:rsidRDefault="006F3072" w:rsidP="004E169F">
            <w:pPr>
              <w:pStyle w:val="Default"/>
            </w:pPr>
            <w:r>
              <w:rPr>
                <w:rFonts w:eastAsia="Calibri"/>
              </w:rPr>
              <w:t>Доля педработников с высшим образованием и доля педработников- победителей конкурсов от регионального уровня и выше</w:t>
            </w:r>
          </w:p>
        </w:tc>
        <w:tc>
          <w:tcPr>
            <w:tcW w:w="3529" w:type="dxa"/>
          </w:tcPr>
          <w:p w:rsidR="006F3072" w:rsidRPr="006F3072" w:rsidRDefault="006F3072" w:rsidP="006F307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07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педагогов ОУ в соответствии с муниципальным заданием и потребностью ДОУ.</w:t>
            </w:r>
          </w:p>
          <w:p w:rsidR="006F3072" w:rsidRPr="006F3072" w:rsidRDefault="006F3072" w:rsidP="006F307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участие в конкурсах педагогического мастерства различных уровней.</w:t>
            </w:r>
          </w:p>
          <w:p w:rsidR="00D569B0" w:rsidRPr="002E59EC" w:rsidRDefault="006F3072" w:rsidP="006F3072">
            <w:pPr>
              <w:pStyle w:val="Default"/>
            </w:pPr>
            <w:r w:rsidRPr="006F3072">
              <w:rPr>
                <w:rFonts w:eastAsia="Calibri"/>
                <w:color w:val="auto"/>
              </w:rPr>
              <w:t xml:space="preserve"> - Общесадовские проекты</w:t>
            </w:r>
          </w:p>
        </w:tc>
        <w:tc>
          <w:tcPr>
            <w:tcW w:w="3492" w:type="dxa"/>
          </w:tcPr>
          <w:p w:rsidR="00576D72" w:rsidRDefault="00576D72" w:rsidP="00576D72">
            <w:pPr>
              <w:pStyle w:val="Default"/>
            </w:pPr>
          </w:p>
          <w:p w:rsidR="00D569B0" w:rsidRPr="002E59EC" w:rsidRDefault="006F3072" w:rsidP="004E169F">
            <w:pPr>
              <w:pStyle w:val="Default"/>
            </w:pPr>
            <w:r>
              <w:t xml:space="preserve">Каждый педагог 1 раз в 3 года </w:t>
            </w:r>
          </w:p>
        </w:tc>
        <w:tc>
          <w:tcPr>
            <w:tcW w:w="2368" w:type="dxa"/>
          </w:tcPr>
          <w:p w:rsidR="00D569B0" w:rsidRPr="002E59EC" w:rsidRDefault="00D569B0" w:rsidP="004E169F">
            <w:pPr>
              <w:pStyle w:val="Default"/>
            </w:pPr>
          </w:p>
        </w:tc>
        <w:tc>
          <w:tcPr>
            <w:tcW w:w="1936" w:type="dxa"/>
          </w:tcPr>
          <w:p w:rsidR="00D569B0" w:rsidRPr="002E59EC" w:rsidRDefault="00576D72" w:rsidP="004E169F">
            <w:pPr>
              <w:pStyle w:val="Default"/>
            </w:pPr>
            <w:r>
              <w:t>Заведующий ДОУ</w:t>
            </w:r>
          </w:p>
        </w:tc>
      </w:tr>
    </w:tbl>
    <w:p w:rsidR="000B1B64" w:rsidRDefault="000B1B64" w:rsidP="000B1B64">
      <w:pPr>
        <w:pStyle w:val="Default"/>
        <w:jc w:val="center"/>
        <w:rPr>
          <w:sz w:val="28"/>
          <w:szCs w:val="28"/>
        </w:rPr>
      </w:pPr>
    </w:p>
    <w:p w:rsidR="000B1B64" w:rsidRPr="000B1B64" w:rsidRDefault="000B1B64" w:rsidP="000B1B64">
      <w:pPr>
        <w:pStyle w:val="Default"/>
        <w:jc w:val="center"/>
        <w:rPr>
          <w:sz w:val="28"/>
          <w:szCs w:val="28"/>
        </w:rPr>
      </w:pPr>
    </w:p>
    <w:p w:rsidR="000B1B64" w:rsidRDefault="000B1B64" w:rsidP="000B1B64">
      <w:pPr>
        <w:pStyle w:val="Default"/>
      </w:pPr>
      <w:r>
        <w:t xml:space="preserve"> </w:t>
      </w:r>
    </w:p>
    <w:p w:rsidR="000B1B64" w:rsidRPr="000B1B64" w:rsidRDefault="000B1B64" w:rsidP="000B1B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B1B64" w:rsidRPr="000B1B64" w:rsidRDefault="000B1B64" w:rsidP="000B1B6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B1B64" w:rsidRPr="000B1B64" w:rsidSect="00CD106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F3A97"/>
    <w:multiLevelType w:val="multilevel"/>
    <w:tmpl w:val="E4E02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64"/>
    <w:rsid w:val="000B1B64"/>
    <w:rsid w:val="00101448"/>
    <w:rsid w:val="00107EF6"/>
    <w:rsid w:val="001A4DEC"/>
    <w:rsid w:val="001B001B"/>
    <w:rsid w:val="002E59EC"/>
    <w:rsid w:val="002F4F52"/>
    <w:rsid w:val="00384D56"/>
    <w:rsid w:val="004241B7"/>
    <w:rsid w:val="00576D72"/>
    <w:rsid w:val="00577F01"/>
    <w:rsid w:val="005D0CE7"/>
    <w:rsid w:val="0060324D"/>
    <w:rsid w:val="006F3072"/>
    <w:rsid w:val="007C0026"/>
    <w:rsid w:val="00801799"/>
    <w:rsid w:val="00913C91"/>
    <w:rsid w:val="009460F7"/>
    <w:rsid w:val="00A157DB"/>
    <w:rsid w:val="00BD1DE4"/>
    <w:rsid w:val="00BE7550"/>
    <w:rsid w:val="00CD1061"/>
    <w:rsid w:val="00D46FB1"/>
    <w:rsid w:val="00D569B0"/>
    <w:rsid w:val="00EB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64"/>
    <w:pPr>
      <w:spacing w:after="0" w:line="240" w:lineRule="auto"/>
    </w:pPr>
  </w:style>
  <w:style w:type="paragraph" w:customStyle="1" w:styleId="Default">
    <w:name w:val="Default"/>
    <w:rsid w:val="000B1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B1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2E59EC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2E59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ndnote reference"/>
    <w:basedOn w:val="a0"/>
    <w:uiPriority w:val="99"/>
    <w:semiHidden/>
    <w:unhideWhenUsed/>
    <w:rsid w:val="002E59E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Thinkpad</cp:lastModifiedBy>
  <cp:revision>4</cp:revision>
  <dcterms:created xsi:type="dcterms:W3CDTF">2018-02-14T01:44:00Z</dcterms:created>
  <dcterms:modified xsi:type="dcterms:W3CDTF">2018-02-14T08:02:00Z</dcterms:modified>
</cp:coreProperties>
</file>